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CBF" w:rsidRPr="002A2DDA" w:rsidRDefault="00630A53" w:rsidP="00630A53">
      <w:pPr>
        <w:jc w:val="center"/>
        <w:rPr>
          <w:sz w:val="32"/>
          <w:szCs w:val="32"/>
        </w:rPr>
      </w:pPr>
      <w:bookmarkStart w:id="0" w:name="_GoBack"/>
      <w:bookmarkEnd w:id="0"/>
      <w:r w:rsidRPr="002A2DDA">
        <w:rPr>
          <w:sz w:val="32"/>
          <w:szCs w:val="32"/>
        </w:rPr>
        <w:t>RÉGIMEN DE ENCOMIENDAS POSTALES INTERNACIONALES</w:t>
      </w:r>
    </w:p>
    <w:p w:rsidR="002A2DDA" w:rsidRDefault="00630A53" w:rsidP="00630A53">
      <w:pPr>
        <w:jc w:val="center"/>
        <w:rPr>
          <w:sz w:val="32"/>
          <w:szCs w:val="32"/>
        </w:rPr>
      </w:pPr>
      <w:r w:rsidRPr="002A2DDA">
        <w:rPr>
          <w:sz w:val="32"/>
          <w:szCs w:val="32"/>
        </w:rPr>
        <w:t>DECLARACIÓN DE VALOR DE MERCADERÍA</w:t>
      </w:r>
      <w:r w:rsidR="00F44593" w:rsidRPr="002A2DDA">
        <w:rPr>
          <w:sz w:val="32"/>
          <w:szCs w:val="32"/>
        </w:rPr>
        <w:t xml:space="preserve"> </w:t>
      </w:r>
    </w:p>
    <w:p w:rsidR="00630A53" w:rsidRPr="002A2DDA" w:rsidRDefault="00F44593" w:rsidP="00630A53">
      <w:pPr>
        <w:jc w:val="center"/>
        <w:rPr>
          <w:sz w:val="32"/>
          <w:szCs w:val="32"/>
        </w:rPr>
      </w:pPr>
      <w:r w:rsidRPr="002A2DDA">
        <w:rPr>
          <w:sz w:val="32"/>
          <w:szCs w:val="32"/>
        </w:rPr>
        <w:t xml:space="preserve">(Obsequios/envíos familiares) </w:t>
      </w:r>
    </w:p>
    <w:p w:rsidR="00630A53" w:rsidRDefault="00630A53"/>
    <w:p w:rsidR="003A719B" w:rsidRDefault="003A719B" w:rsidP="003A719B">
      <w:pPr>
        <w:jc w:val="right"/>
      </w:pPr>
      <w:r>
        <w:t>Fecha: ____________________________________</w:t>
      </w:r>
    </w:p>
    <w:p w:rsidR="003A719B" w:rsidRDefault="003A719B" w:rsidP="003A719B">
      <w:pPr>
        <w:jc w:val="both"/>
      </w:pPr>
    </w:p>
    <w:p w:rsidR="00630A53" w:rsidRDefault="00630A53" w:rsidP="003A719B">
      <w:pPr>
        <w:jc w:val="both"/>
      </w:pPr>
      <w:r>
        <w:t xml:space="preserve">A continuación declaro el valor de los bienes solicitados a ingresar mediante el régimen de Encomienda Postal Internacional al amparo del </w:t>
      </w:r>
      <w:r>
        <w:rPr>
          <w:rFonts w:ascii="Calibri" w:hAnsi="Calibri" w:cs="Calibri"/>
        </w:rPr>
        <w:t>Decreto 356/014 modificado por Decreto 336/015 que contiene la guía postal ______________________________.</w:t>
      </w:r>
    </w:p>
    <w:p w:rsidR="00630A53" w:rsidRDefault="00630A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57"/>
      </w:tblGrid>
      <w:tr w:rsidR="00630A53" w:rsidTr="00630A53">
        <w:trPr>
          <w:trHeight w:val="397"/>
        </w:trPr>
        <w:tc>
          <w:tcPr>
            <w:tcW w:w="4157" w:type="dxa"/>
          </w:tcPr>
          <w:p w:rsidR="00630A53" w:rsidRDefault="00630A53" w:rsidP="00630A53">
            <w:pPr>
              <w:jc w:val="center"/>
            </w:pPr>
            <w:r>
              <w:t>Mercadería</w:t>
            </w:r>
          </w:p>
        </w:tc>
        <w:tc>
          <w:tcPr>
            <w:tcW w:w="4157" w:type="dxa"/>
          </w:tcPr>
          <w:p w:rsidR="00630A53" w:rsidRDefault="00630A53" w:rsidP="00630A53">
            <w:pPr>
              <w:jc w:val="center"/>
            </w:pPr>
            <w:r>
              <w:t>Valor estimado en U$S</w:t>
            </w:r>
          </w:p>
        </w:tc>
      </w:tr>
      <w:tr w:rsidR="00630A53" w:rsidTr="00630A53">
        <w:trPr>
          <w:trHeight w:val="375"/>
        </w:trPr>
        <w:tc>
          <w:tcPr>
            <w:tcW w:w="4157" w:type="dxa"/>
          </w:tcPr>
          <w:p w:rsidR="00630A53" w:rsidRDefault="00630A53"/>
        </w:tc>
        <w:tc>
          <w:tcPr>
            <w:tcW w:w="4157" w:type="dxa"/>
          </w:tcPr>
          <w:p w:rsidR="00630A53" w:rsidRDefault="00630A53"/>
        </w:tc>
      </w:tr>
      <w:tr w:rsidR="00630A53" w:rsidTr="00630A53">
        <w:trPr>
          <w:trHeight w:val="397"/>
        </w:trPr>
        <w:tc>
          <w:tcPr>
            <w:tcW w:w="4157" w:type="dxa"/>
          </w:tcPr>
          <w:p w:rsidR="00630A53" w:rsidRDefault="00630A53"/>
        </w:tc>
        <w:tc>
          <w:tcPr>
            <w:tcW w:w="4157" w:type="dxa"/>
          </w:tcPr>
          <w:p w:rsidR="00630A53" w:rsidRDefault="00630A53"/>
        </w:tc>
      </w:tr>
      <w:tr w:rsidR="00630A53" w:rsidTr="00630A53">
        <w:trPr>
          <w:trHeight w:val="375"/>
        </w:trPr>
        <w:tc>
          <w:tcPr>
            <w:tcW w:w="4157" w:type="dxa"/>
          </w:tcPr>
          <w:p w:rsidR="00630A53" w:rsidRDefault="00630A53"/>
        </w:tc>
        <w:tc>
          <w:tcPr>
            <w:tcW w:w="4157" w:type="dxa"/>
          </w:tcPr>
          <w:p w:rsidR="00630A53" w:rsidRDefault="00630A53"/>
        </w:tc>
      </w:tr>
      <w:tr w:rsidR="00630A53" w:rsidTr="00630A53">
        <w:trPr>
          <w:trHeight w:val="397"/>
        </w:trPr>
        <w:tc>
          <w:tcPr>
            <w:tcW w:w="4157" w:type="dxa"/>
          </w:tcPr>
          <w:p w:rsidR="00630A53" w:rsidRDefault="00630A53"/>
        </w:tc>
        <w:tc>
          <w:tcPr>
            <w:tcW w:w="4157" w:type="dxa"/>
          </w:tcPr>
          <w:p w:rsidR="00630A53" w:rsidRDefault="00630A53"/>
        </w:tc>
      </w:tr>
      <w:tr w:rsidR="00630A53" w:rsidTr="00630A53">
        <w:trPr>
          <w:trHeight w:val="375"/>
        </w:trPr>
        <w:tc>
          <w:tcPr>
            <w:tcW w:w="4157" w:type="dxa"/>
          </w:tcPr>
          <w:p w:rsidR="00630A53" w:rsidRDefault="00630A53"/>
        </w:tc>
        <w:tc>
          <w:tcPr>
            <w:tcW w:w="4157" w:type="dxa"/>
          </w:tcPr>
          <w:p w:rsidR="00630A53" w:rsidRDefault="00630A53"/>
        </w:tc>
      </w:tr>
      <w:tr w:rsidR="00630A53" w:rsidTr="00630A53">
        <w:trPr>
          <w:trHeight w:val="397"/>
        </w:trPr>
        <w:tc>
          <w:tcPr>
            <w:tcW w:w="4157" w:type="dxa"/>
          </w:tcPr>
          <w:p w:rsidR="00630A53" w:rsidRDefault="00630A53"/>
        </w:tc>
        <w:tc>
          <w:tcPr>
            <w:tcW w:w="4157" w:type="dxa"/>
          </w:tcPr>
          <w:p w:rsidR="00630A53" w:rsidRDefault="00630A53"/>
        </w:tc>
      </w:tr>
      <w:tr w:rsidR="00630A53" w:rsidTr="00630A53">
        <w:trPr>
          <w:trHeight w:val="375"/>
        </w:trPr>
        <w:tc>
          <w:tcPr>
            <w:tcW w:w="4157" w:type="dxa"/>
          </w:tcPr>
          <w:p w:rsidR="00630A53" w:rsidRDefault="00630A53" w:rsidP="00630A53">
            <w:pPr>
              <w:jc w:val="center"/>
            </w:pPr>
            <w:r>
              <w:t>Total</w:t>
            </w:r>
          </w:p>
        </w:tc>
        <w:tc>
          <w:tcPr>
            <w:tcW w:w="4157" w:type="dxa"/>
          </w:tcPr>
          <w:p w:rsidR="00630A53" w:rsidRDefault="00630A53"/>
        </w:tc>
      </w:tr>
    </w:tbl>
    <w:p w:rsidR="00630A53" w:rsidRDefault="00630A53"/>
    <w:p w:rsidR="00630A53" w:rsidRDefault="00630A53"/>
    <w:p w:rsidR="00630A53" w:rsidRPr="003A719B" w:rsidRDefault="00630A53">
      <w:pPr>
        <w:rPr>
          <w:b/>
          <w:sz w:val="18"/>
          <w:szCs w:val="18"/>
        </w:rPr>
      </w:pPr>
      <w:r w:rsidRPr="003A719B">
        <w:rPr>
          <w:b/>
          <w:sz w:val="18"/>
          <w:szCs w:val="18"/>
        </w:rPr>
        <w:t xml:space="preserve">IMPORTANTE: </w:t>
      </w:r>
    </w:p>
    <w:p w:rsidR="00630A53" w:rsidRPr="003A719B" w:rsidRDefault="003A719B" w:rsidP="003A719B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La presente declaración </w:t>
      </w:r>
      <w:r w:rsidR="00630A53" w:rsidRPr="003A719B">
        <w:rPr>
          <w:b/>
          <w:sz w:val="18"/>
          <w:szCs w:val="18"/>
        </w:rPr>
        <w:t xml:space="preserve">tienen carácter de Declaración Jurada, y están sujetas a las penalidades de la Ley (Art. 347 </w:t>
      </w:r>
      <w:proofErr w:type="gramStart"/>
      <w:r w:rsidR="00630A53" w:rsidRPr="003A719B">
        <w:rPr>
          <w:b/>
          <w:sz w:val="18"/>
          <w:szCs w:val="18"/>
        </w:rPr>
        <w:t>del</w:t>
      </w:r>
      <w:proofErr w:type="gramEnd"/>
      <w:r w:rsidR="00630A53" w:rsidRPr="003A719B">
        <w:rPr>
          <w:b/>
          <w:sz w:val="18"/>
          <w:szCs w:val="18"/>
        </w:rPr>
        <w:t xml:space="preserve"> Código Penal: "El que con </w:t>
      </w:r>
      <w:r w:rsidRPr="003A719B">
        <w:rPr>
          <w:b/>
          <w:sz w:val="18"/>
          <w:szCs w:val="18"/>
        </w:rPr>
        <w:t>estratagemas</w:t>
      </w:r>
      <w:r w:rsidR="00630A53" w:rsidRPr="003A719B">
        <w:rPr>
          <w:b/>
          <w:sz w:val="18"/>
          <w:szCs w:val="18"/>
        </w:rPr>
        <w:t xml:space="preserve"> o engaños artificiosos, infringiera en error a alguna persona, para procurarse a </w:t>
      </w:r>
      <w:r w:rsidRPr="003A719B">
        <w:rPr>
          <w:b/>
          <w:sz w:val="18"/>
          <w:szCs w:val="18"/>
        </w:rPr>
        <w:t>sí</w:t>
      </w:r>
      <w:r w:rsidR="00630A53" w:rsidRPr="003A719B">
        <w:rPr>
          <w:b/>
          <w:sz w:val="18"/>
          <w:szCs w:val="18"/>
        </w:rPr>
        <w:t xml:space="preserve"> mismo o a un tercero, un provecho injusto, en daño de otro, será castigado con seis meses de prisión a cuatro años de </w:t>
      </w:r>
      <w:r w:rsidRPr="003A719B">
        <w:rPr>
          <w:b/>
          <w:sz w:val="18"/>
          <w:szCs w:val="18"/>
        </w:rPr>
        <w:t>penitenciaría</w:t>
      </w:r>
      <w:r w:rsidR="00630A53" w:rsidRPr="003A719B">
        <w:rPr>
          <w:b/>
          <w:sz w:val="18"/>
          <w:szCs w:val="18"/>
        </w:rPr>
        <w:t>"), pudiendo en cualquier momento exigir la prueba correspondiente.</w:t>
      </w:r>
    </w:p>
    <w:p w:rsidR="003A719B" w:rsidRDefault="003A719B">
      <w:pPr>
        <w:jc w:val="both"/>
      </w:pPr>
    </w:p>
    <w:p w:rsidR="003A719B" w:rsidRDefault="003A719B" w:rsidP="003A719B">
      <w:pPr>
        <w:jc w:val="center"/>
      </w:pPr>
    </w:p>
    <w:p w:rsidR="003A719B" w:rsidRPr="003A719B" w:rsidRDefault="003A719B" w:rsidP="003A719B">
      <w:pPr>
        <w:spacing w:after="240"/>
        <w:jc w:val="center"/>
      </w:pPr>
      <w:r w:rsidRPr="003A719B">
        <w:t xml:space="preserve">Firma del </w:t>
      </w:r>
      <w:r w:rsidR="00F44593">
        <w:t>titular</w:t>
      </w:r>
      <w:r w:rsidRPr="003A719B">
        <w:t>: ___________</w:t>
      </w:r>
      <w:r w:rsidR="00F44593">
        <w:t>_</w:t>
      </w:r>
      <w:r w:rsidRPr="003A719B">
        <w:t>___</w:t>
      </w:r>
      <w:r>
        <w:t>___</w:t>
      </w:r>
      <w:r w:rsidR="00F44593">
        <w:t>____</w:t>
      </w:r>
      <w:r>
        <w:t>___________________</w:t>
      </w:r>
    </w:p>
    <w:p w:rsidR="003A719B" w:rsidRPr="003A719B" w:rsidRDefault="003A719B" w:rsidP="003A719B">
      <w:pPr>
        <w:spacing w:after="240"/>
        <w:jc w:val="center"/>
      </w:pPr>
      <w:r w:rsidRPr="003A719B">
        <w:t>Aclaración de firma: ______________</w:t>
      </w:r>
      <w:r>
        <w:t>________________________</w:t>
      </w:r>
    </w:p>
    <w:p w:rsidR="003A719B" w:rsidRDefault="003A719B" w:rsidP="003A719B">
      <w:pPr>
        <w:spacing w:after="240"/>
        <w:jc w:val="center"/>
      </w:pPr>
      <w:r w:rsidRPr="003A719B">
        <w:t>Documento de ide</w:t>
      </w:r>
      <w:r>
        <w:t>ntidad</w:t>
      </w:r>
      <w:r w:rsidRPr="003A719B">
        <w:t>: ______</w:t>
      </w:r>
      <w:r>
        <w:t>____________________________</w:t>
      </w:r>
    </w:p>
    <w:p w:rsidR="003A719B" w:rsidRDefault="003A719B">
      <w:pPr>
        <w:jc w:val="both"/>
      </w:pPr>
    </w:p>
    <w:p w:rsidR="003A719B" w:rsidRDefault="003A719B">
      <w:pPr>
        <w:jc w:val="both"/>
      </w:pPr>
    </w:p>
    <w:sectPr w:rsidR="003A71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53"/>
    <w:rsid w:val="002A2DDA"/>
    <w:rsid w:val="003A719B"/>
    <w:rsid w:val="00630A53"/>
    <w:rsid w:val="00AD3CBF"/>
    <w:rsid w:val="00AE1EF3"/>
    <w:rsid w:val="00BC2008"/>
    <w:rsid w:val="00F4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DE683-3FF5-4278-95D5-E2D496A5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30A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0A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0A5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A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A5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Core, Stefany</dc:creator>
  <cp:keywords/>
  <dc:description/>
  <cp:lastModifiedBy>Fariña Mena, Maria Ines</cp:lastModifiedBy>
  <cp:revision>2</cp:revision>
  <dcterms:created xsi:type="dcterms:W3CDTF">2024-11-14T19:00:00Z</dcterms:created>
  <dcterms:modified xsi:type="dcterms:W3CDTF">2024-11-14T19:00:00Z</dcterms:modified>
</cp:coreProperties>
</file>